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1496B" w:rsidTr="00BC612B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51496B" w:rsidRDefault="00135427" w:rsidP="00BC612B">
            <w:pPr>
              <w:spacing w:line="276" w:lineRule="auto"/>
              <w:rPr>
                <w:sz w:val="20"/>
                <w:szCs w:val="20"/>
              </w:rPr>
            </w:pPr>
            <w:bookmarkStart w:id="0" w:name="_Toc413532928"/>
            <w:bookmarkStart w:id="1" w:name="_GoBack"/>
            <w:bookmarkEnd w:id="1"/>
            <w:r>
              <w:rPr>
                <w:rFonts w:ascii="Cambria" w:hAnsi="Cambria" w:cs="Calibri"/>
                <w:b/>
                <w:bCs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-2540</wp:posOffset>
                      </wp:positionV>
                      <wp:extent cx="6204585" cy="8763000"/>
                      <wp:effectExtent l="0" t="0" r="43815" b="5715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8763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6.6pt;margin-top:-.2pt;width:488.55pt;height:690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rect>
                  </w:pict>
                </mc:Fallback>
              </mc:AlternateContent>
            </w:r>
            <w:r w:rsidR="0051496B" w:rsidRPr="00DD25D2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9" o:title=""/>
                </v:shape>
                <o:OLEObject Type="Embed" ProgID="PBrush" ShapeID="_x0000_i1025" DrawAspect="Content" ObjectID="_1746358111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51496B" w:rsidRDefault="0051496B" w:rsidP="00BC612B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8112" r:id="rId11"/>
              </w:object>
            </w:r>
          </w:p>
        </w:tc>
      </w:tr>
    </w:tbl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6A58EC" w:rsidRDefault="00D950EF" w:rsidP="000E31FC">
      <w:pPr>
        <w:pStyle w:val="Titre"/>
        <w:rPr>
          <w:rFonts w:asciiTheme="majorHAnsi" w:hAnsiTheme="majorHAnsi" w:cs="Calibri"/>
          <w:smallCaps/>
          <w:color w:val="auto"/>
          <w:sz w:val="44"/>
          <w:szCs w:val="44"/>
        </w:rPr>
      </w:pPr>
      <w:r w:rsidRPr="006A58EC">
        <w:rPr>
          <w:rFonts w:asciiTheme="majorHAnsi" w:hAnsiTheme="majorHAnsi" w:cs="Calibri"/>
          <w:smallCaps/>
          <w:color w:val="auto"/>
          <w:sz w:val="44"/>
          <w:szCs w:val="44"/>
        </w:rPr>
        <w:t>HARMONISATION</w:t>
      </w:r>
    </w:p>
    <w:p w:rsidR="000E31FC" w:rsidRPr="006A58EC" w:rsidRDefault="000E31FC" w:rsidP="000E31FC">
      <w:pPr>
        <w:pStyle w:val="Titre"/>
        <w:rPr>
          <w:rFonts w:asciiTheme="majorHAnsi" w:hAnsiTheme="majorHAnsi" w:cs="Calibri"/>
          <w:smallCaps/>
          <w:color w:val="auto"/>
          <w:sz w:val="44"/>
          <w:szCs w:val="44"/>
        </w:rPr>
      </w:pPr>
      <w:r w:rsidRPr="006A58EC">
        <w:rPr>
          <w:rFonts w:asciiTheme="majorHAnsi" w:hAnsiTheme="majorHAnsi" w:cs="Calibri"/>
          <w:smallCaps/>
          <w:color w:val="auto"/>
          <w:sz w:val="44"/>
          <w:szCs w:val="44"/>
        </w:rPr>
        <w:t>Offre de formation</w:t>
      </w:r>
    </w:p>
    <w:p w:rsidR="000E31FC" w:rsidRPr="006A58EC" w:rsidRDefault="00F35D83" w:rsidP="00F35D83">
      <w:pPr>
        <w:pStyle w:val="Sous-titre"/>
        <w:rPr>
          <w:rFonts w:asciiTheme="majorHAnsi" w:hAnsiTheme="majorHAnsi" w:cs="Calibri"/>
          <w:color w:val="auto"/>
          <w:sz w:val="44"/>
          <w:szCs w:val="44"/>
          <w:u w:val="single" w:color="F79646"/>
        </w:rPr>
      </w:pPr>
      <w:r w:rsidRPr="006A58EC">
        <w:rPr>
          <w:rFonts w:asciiTheme="majorHAnsi" w:hAnsiTheme="majorHAnsi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6A58EC">
        <w:rPr>
          <w:rFonts w:asciiTheme="majorHAnsi" w:hAnsiTheme="majorHAnsi" w:cs="Calibri"/>
          <w:color w:val="auto"/>
          <w:sz w:val="44"/>
          <w:szCs w:val="44"/>
          <w:u w:val="single" w:color="F79646"/>
        </w:rPr>
        <w:t>ACADEMIQUE</w:t>
      </w: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44"/>
          <w:szCs w:val="44"/>
        </w:rPr>
      </w:pP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:rsidR="00F35D83" w:rsidRPr="006A58EC" w:rsidRDefault="00F35D83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:rsidR="000E31FC" w:rsidRPr="006A58EC" w:rsidRDefault="00F35D83" w:rsidP="009A3EA4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  <w:r w:rsidRPr="006A58EC">
        <w:rPr>
          <w:rFonts w:asciiTheme="majorHAnsi" w:hAnsiTheme="majorHAnsi" w:cs="Calibri"/>
          <w:color w:val="auto"/>
          <w:sz w:val="56"/>
          <w:szCs w:val="56"/>
        </w:rPr>
        <w:t>2</w:t>
      </w:r>
      <w:r w:rsidR="000E31FC" w:rsidRPr="006A58EC">
        <w:rPr>
          <w:rFonts w:asciiTheme="majorHAnsi" w:hAnsiTheme="majorHAnsi" w:cs="Calibri"/>
          <w:color w:val="auto"/>
          <w:sz w:val="56"/>
          <w:szCs w:val="56"/>
        </w:rPr>
        <w:t>01</w:t>
      </w:r>
      <w:r w:rsidR="009A3EA4" w:rsidRPr="006A58EC">
        <w:rPr>
          <w:rFonts w:asciiTheme="majorHAnsi" w:hAnsiTheme="majorHAnsi" w:cs="Calibri"/>
          <w:color w:val="auto"/>
          <w:sz w:val="56"/>
          <w:szCs w:val="56"/>
        </w:rPr>
        <w:t>6</w:t>
      </w:r>
      <w:r w:rsidR="000E31FC" w:rsidRPr="006A58EC">
        <w:rPr>
          <w:rFonts w:asciiTheme="majorHAnsi" w:hAnsiTheme="majorHAnsi" w:cs="Calibri"/>
          <w:color w:val="auto"/>
          <w:sz w:val="56"/>
          <w:szCs w:val="56"/>
        </w:rPr>
        <w:t xml:space="preserve"> - 201</w:t>
      </w:r>
      <w:r w:rsidR="009A3EA4" w:rsidRPr="006A58EC">
        <w:rPr>
          <w:rFonts w:asciiTheme="majorHAnsi" w:hAnsiTheme="majorHAnsi" w:cs="Calibri"/>
          <w:color w:val="auto"/>
          <w:sz w:val="56"/>
          <w:szCs w:val="56"/>
        </w:rPr>
        <w:t>7</w:t>
      </w:r>
    </w:p>
    <w:p w:rsidR="000E31FC" w:rsidRPr="006A58EC" w:rsidRDefault="000E31FC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F35D83" w:rsidRPr="006A58EC" w:rsidRDefault="00F35D83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945DA7" w:rsidRPr="006A58EC" w:rsidRDefault="00945DA7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51496B" w:rsidRPr="006A58EC" w:rsidRDefault="0051496B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945DA7" w:rsidRPr="006A58EC" w:rsidRDefault="00945DA7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6A58E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6A58E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et</w:t>
            </w: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color w:val="auto"/>
                <w:sz w:val="28"/>
              </w:rPr>
            </w:pPr>
          </w:p>
          <w:p w:rsidR="00B5340F" w:rsidRPr="006A58EC" w:rsidRDefault="00B5340F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  <w:p w:rsidR="00B5340F" w:rsidRPr="006A58EC" w:rsidRDefault="00B711FE" w:rsidP="00B16492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color w:val="auto"/>
                <w:sz w:val="28"/>
              </w:rPr>
            </w:pPr>
          </w:p>
          <w:p w:rsidR="00B5340F" w:rsidRPr="006A58EC" w:rsidRDefault="00B5340F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  <w:p w:rsidR="00B5340F" w:rsidRPr="006A58EC" w:rsidRDefault="003E4848" w:rsidP="003E4848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Constructions métalliques et mixtes</w:t>
            </w:r>
          </w:p>
          <w:p w:rsidR="000A0379" w:rsidRPr="006A58EC" w:rsidRDefault="000A0379" w:rsidP="000A0379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Pr="006A58EC" w:rsidRDefault="00F35D83" w:rsidP="000E31FC">
      <w:pPr>
        <w:rPr>
          <w:rFonts w:asciiTheme="majorHAnsi" w:hAnsiTheme="majorHAnsi"/>
        </w:rPr>
      </w:pPr>
    </w:p>
    <w:p w:rsidR="00F35D83" w:rsidRPr="006A58EC" w:rsidRDefault="00F35D83" w:rsidP="000E31FC">
      <w:pPr>
        <w:rPr>
          <w:rFonts w:asciiTheme="majorHAnsi" w:hAnsiTheme="majorHAnsi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1496B" w:rsidRPr="006A58EC" w:rsidTr="00BC612B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51496B" w:rsidRPr="006A58EC" w:rsidRDefault="0051496B" w:rsidP="00BC612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A58EC">
              <w:rPr>
                <w:rFonts w:asciiTheme="majorHAnsi" w:hAnsiTheme="majorHAnsi"/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9" o:title=""/>
                </v:shape>
                <o:OLEObject Type="Embed" ProgID="PBrush" ShapeID="_x0000_i1027" DrawAspect="Content" ObjectID="_1746358113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6A58EC">
              <w:rPr>
                <w:rStyle w:val="lang-ar"/>
                <w:rFonts w:asciiTheme="majorHAnsi" w:eastAsia="Times New Roman" w:hAnsiTheme="majorHAnsi" w:cs="Andalus"/>
                <w:rtl/>
              </w:rPr>
              <w:t>الجمهورية الجزائرية الديمقراطية الشعبية</w:t>
            </w:r>
            <w:r w:rsidRPr="006A58EC">
              <w:rPr>
                <w:rStyle w:val="lang-ar"/>
                <w:rFonts w:asciiTheme="majorHAnsi" w:eastAsia="Times New Roman" w:hAnsiTheme="majorHAnsi" w:cs="Andalus"/>
              </w:rPr>
              <w:t xml:space="preserve">    </w:t>
            </w: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République Algérienne Démocratique et Populaire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 w:cs="Andalus"/>
                <w:sz w:val="18"/>
                <w:szCs w:val="18"/>
              </w:rPr>
            </w:pPr>
            <w:r w:rsidRPr="006A58EC">
              <w:rPr>
                <w:rFonts w:asciiTheme="majorHAnsi" w:eastAsia="Times New Roman" w:hAnsiTheme="majorHAnsi" w:cs="Andalus"/>
                <w:rtl/>
              </w:rPr>
              <w:t>وزارة التعليم العالي والبحث العلمي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Ministère de l'Enseignement Supérieur et de la Recherche Scientifique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</w:rPr>
            </w:pPr>
            <w:r w:rsidRPr="006A58EC">
              <w:rPr>
                <w:rFonts w:asciiTheme="majorHAnsi" w:hAnsiTheme="majorHAnsi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51496B" w:rsidRPr="006A58EC" w:rsidRDefault="0051496B" w:rsidP="00BC612B">
            <w:pPr>
              <w:spacing w:line="276" w:lineRule="auto"/>
              <w:ind w:left="-24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A58EC">
              <w:rPr>
                <w:rFonts w:asciiTheme="majorHAnsi" w:hAnsiTheme="majorHAnsi"/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8114" r:id="rId13"/>
              </w:object>
            </w:r>
          </w:p>
        </w:tc>
      </w:tr>
    </w:tbl>
    <w:p w:rsidR="000E31FC" w:rsidRPr="006A58EC" w:rsidRDefault="00135427" w:rsidP="000E31FC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62265"/>
                <wp:effectExtent l="0" t="0" r="41275" b="5778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62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26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k0g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6A58EC" w:rsidRDefault="000E31FC" w:rsidP="000E31FC">
      <w:pPr>
        <w:pStyle w:val="Sous-titre"/>
        <w:rPr>
          <w:rFonts w:asciiTheme="majorHAnsi" w:hAnsiTheme="majorHAnsi" w:cs="Calibri"/>
          <w:color w:val="auto"/>
          <w:sz w:val="28"/>
          <w:szCs w:val="28"/>
        </w:rPr>
      </w:pPr>
    </w:p>
    <w:p w:rsidR="000E31FC" w:rsidRPr="006A58EC" w:rsidRDefault="000E31FC" w:rsidP="000E31FC">
      <w:pPr>
        <w:tabs>
          <w:tab w:val="left" w:pos="1695"/>
        </w:tabs>
        <w:rPr>
          <w:rFonts w:asciiTheme="majorHAnsi" w:hAnsiTheme="majorHAnsi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:rsidR="009A3EA4" w:rsidRPr="006A58EC" w:rsidRDefault="009A3EA4" w:rsidP="009A3EA4">
      <w:pPr>
        <w:bidi/>
        <w:jc w:val="center"/>
        <w:rPr>
          <w:rFonts w:asciiTheme="majorHAnsi" w:hAnsiTheme="majorHAnsi"/>
          <w:b/>
          <w:bCs/>
          <w:sz w:val="32"/>
          <w:szCs w:val="32"/>
          <w:rtl/>
          <w:lang w:bidi="ar-DZ"/>
        </w:rPr>
      </w:pPr>
    </w:p>
    <w:p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مواءمة</w:t>
      </w:r>
    </w:p>
    <w:p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Cs w:val="38"/>
          <w:lang w:bidi="ar-DZ"/>
        </w:rPr>
      </w:pPr>
    </w:p>
    <w:p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عرض تكوين</w:t>
      </w:r>
    </w:p>
    <w:p w:rsidR="000E31FC" w:rsidRPr="006A58EC" w:rsidRDefault="00D950EF" w:rsidP="00D950EF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 xml:space="preserve"> ماسترأكاديمي</w:t>
      </w:r>
    </w:p>
    <w:p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F35D83" w:rsidRPr="006A58EC" w:rsidRDefault="00F35D83" w:rsidP="00F35D83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F35D83" w:rsidRPr="006A58EC" w:rsidRDefault="00F35D83" w:rsidP="00F35D83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:rsidR="000E31FC" w:rsidRPr="006A58EC" w:rsidRDefault="002F4248" w:rsidP="00845461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/>
          <w:b/>
          <w:bCs/>
          <w:sz w:val="52"/>
          <w:szCs w:val="52"/>
          <w:lang w:bidi="ar-DZ"/>
        </w:rPr>
        <w:t>2017-2016</w:t>
      </w:r>
    </w:p>
    <w:p w:rsidR="00945DA7" w:rsidRPr="006A58EC" w:rsidRDefault="00945DA7" w:rsidP="00945DA7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F24981" w:rsidRPr="006A58EC" w:rsidRDefault="00F24981" w:rsidP="00F24981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51496B" w:rsidRPr="006A58EC" w:rsidRDefault="0051496B" w:rsidP="0051496B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sz w:val="28"/>
          <w:szCs w:val="28"/>
          <w:rtl/>
          <w:lang w:bidi="ar-DZ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6A58EC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6A58EC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Pr="006A58EC" w:rsidRDefault="00AB0013" w:rsidP="00AB0013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0E31FC" w:rsidRPr="006A58EC" w:rsidRDefault="00AF21CE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6A58EC" w:rsidRDefault="002E0972" w:rsidP="002E0972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6A58EC" w:rsidRDefault="000D3725" w:rsidP="000D3725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</w:p>
          <w:p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</w:p>
          <w:p w:rsidR="00AF21CE" w:rsidRPr="006A58EC" w:rsidRDefault="00B711FE" w:rsidP="00AF21CE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6A58EC" w:rsidRDefault="000D3725" w:rsidP="000D3725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8C4AE9" w:rsidRPr="006A58EC" w:rsidRDefault="00722C46" w:rsidP="00121F4D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بناءات معدنية ومختلطة</w:t>
            </w:r>
          </w:p>
        </w:tc>
      </w:tr>
    </w:tbl>
    <w:p w:rsidR="000E31FC" w:rsidRPr="006A58EC" w:rsidRDefault="000E31FC" w:rsidP="000E31FC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:rsidR="00F35D83" w:rsidRPr="006A58EC" w:rsidRDefault="00F35D83" w:rsidP="00F35D83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:rsidR="00F35D83" w:rsidRPr="006A58EC" w:rsidRDefault="00F35D83" w:rsidP="00F35D83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bookmarkEnd w:id="0"/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 w:val="0"/>
          <w:sz w:val="32"/>
          <w:szCs w:val="32"/>
          <w:u w:val="single" w:color="FFC000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F35D83">
      <w:pPr>
        <w:pStyle w:val="Titre1"/>
        <w:jc w:val="center"/>
        <w:rPr>
          <w:rFonts w:asciiTheme="majorHAnsi" w:hAnsiTheme="majorHAnsi" w:cs="Calibri"/>
          <w:b w:val="0"/>
          <w:sz w:val="32"/>
          <w:szCs w:val="32"/>
          <w:u w:val="single" w:color="F79646" w:themeColor="accent6"/>
        </w:rPr>
      </w:pPr>
      <w:r w:rsidRPr="006A58EC"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  <w:t>I</w:t>
      </w:r>
      <w:r w:rsidRPr="006A58EC">
        <w:rPr>
          <w:rFonts w:asciiTheme="majorHAnsi" w:hAnsiTheme="majorHAnsi" w:cs="Calibri"/>
          <w:b w:val="0"/>
          <w:sz w:val="32"/>
          <w:szCs w:val="32"/>
          <w:u w:val="single" w:color="F79646" w:themeColor="accent6"/>
        </w:rPr>
        <w:t xml:space="preserve"> – </w:t>
      </w:r>
      <w:r w:rsidRPr="006A58EC">
        <w:rPr>
          <w:rFonts w:asciiTheme="majorHAnsi" w:hAnsiTheme="majorHAnsi" w:cs="Calibri"/>
          <w:sz w:val="32"/>
          <w:szCs w:val="32"/>
          <w:u w:val="single" w:color="F79646" w:themeColor="accent6"/>
        </w:rPr>
        <w:t xml:space="preserve">Fiche d’identité </w:t>
      </w:r>
      <w:r w:rsidR="00F35D83" w:rsidRPr="006A58EC">
        <w:rPr>
          <w:rFonts w:asciiTheme="majorHAnsi" w:hAnsiTheme="majorHAnsi" w:cs="Calibri"/>
          <w:sz w:val="32"/>
          <w:szCs w:val="32"/>
          <w:u w:val="single" w:color="F79646" w:themeColor="accent6"/>
        </w:rPr>
        <w:t>du Master</w:t>
      </w:r>
    </w:p>
    <w:p w:rsidR="00D776DC" w:rsidRPr="006A58EC" w:rsidRDefault="00D776DC" w:rsidP="00D776DC">
      <w:pPr>
        <w:pStyle w:val="Titre"/>
        <w:rPr>
          <w:rFonts w:asciiTheme="majorHAnsi" w:hAnsiTheme="majorHAnsi" w:cs="Calibri"/>
          <w:color w:val="auto"/>
          <w:sz w:val="28"/>
          <w:szCs w:val="28"/>
          <w:u w:val="single" w:color="FFC000"/>
        </w:rPr>
        <w:sectPr w:rsidR="00D776DC" w:rsidRPr="006A58EC" w:rsidSect="00BA21CD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Pr="006A58E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Theme="majorHAnsi" w:hAnsiTheme="majorHAnsi" w:cs="Calibri"/>
          <w:sz w:val="28"/>
          <w:szCs w:val="28"/>
          <w:u w:val="thick" w:color="F79646" w:themeColor="accent6"/>
        </w:rPr>
      </w:pPr>
      <w:bookmarkStart w:id="2" w:name="_Toc413532929"/>
    </w:p>
    <w:bookmarkEnd w:id="2"/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6A58EC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1715"/>
        <w:gridCol w:w="1354"/>
      </w:tblGrid>
      <w:tr w:rsidR="00F1571C" w:rsidRPr="006A58EC" w:rsidTr="006A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:rsidR="00F1571C" w:rsidRPr="00B85F65" w:rsidRDefault="00F1571C" w:rsidP="006A58EC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Coefficient  affecté à la  licence</w:t>
            </w:r>
          </w:p>
        </w:tc>
      </w:tr>
      <w:tr w:rsidR="00F1571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</w:rPr>
              <w:t>Constructions métalliques et mixtes</w:t>
            </w: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F1571C" w:rsidRPr="006A58EC" w:rsidTr="006A58E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F1571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F1571C" w:rsidRPr="006A58EC" w:rsidTr="006A58E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F1571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6A58EC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  <w:sz w:val="32"/>
          <w:szCs w:val="32"/>
        </w:rPr>
      </w:pPr>
    </w:p>
    <w:p w:rsidR="00FF09CD" w:rsidRPr="006A58EC" w:rsidRDefault="00FF09CD" w:rsidP="00FF09CD">
      <w:pPr>
        <w:rPr>
          <w:rFonts w:asciiTheme="majorHAnsi" w:hAnsiTheme="majorHAnsi" w:cs="Calibri"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7C017A" w:rsidRPr="006A58EC" w:rsidRDefault="007C017A" w:rsidP="00214532">
      <w:pPr>
        <w:rPr>
          <w:rFonts w:asciiTheme="majorHAnsi" w:eastAsia="Calibri" w:hAnsiTheme="majorHAnsi" w:cs="Calibri"/>
          <w:b/>
          <w:bCs/>
          <w:color w:val="000000"/>
        </w:rPr>
        <w:sectPr w:rsidR="007C017A" w:rsidRPr="006A58EC" w:rsidSect="0000740F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Pr="006A58EC" w:rsidRDefault="00765040" w:rsidP="00687AFF">
      <w:pPr>
        <w:pStyle w:val="Titre"/>
        <w:jc w:val="left"/>
        <w:rPr>
          <w:rFonts w:asciiTheme="majorHAnsi" w:hAnsiTheme="majorHAnsi" w:cs="Calibri"/>
          <w:color w:val="auto"/>
          <w:sz w:val="24"/>
          <w:szCs w:val="24"/>
          <w:u w:val="single" w:color="FF0000"/>
        </w:rPr>
      </w:pPr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lastRenderedPageBreak/>
        <w:t>Semestre 1</w:t>
      </w:r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 xml:space="preserve">:   </w:t>
      </w:r>
      <w:r w:rsidR="00687AFF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Constructions métalliques et mixtes</w:t>
      </w:r>
    </w:p>
    <w:p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4"/>
          <w:szCs w:val="24"/>
          <w:u w:val="single" w:color="FF0000"/>
        </w:rPr>
      </w:pPr>
    </w:p>
    <w:tbl>
      <w:tblPr>
        <w:tblStyle w:val="Tramemoyenne2-Accent61"/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3244"/>
        <w:gridCol w:w="969"/>
        <w:gridCol w:w="557"/>
        <w:gridCol w:w="945"/>
        <w:gridCol w:w="801"/>
        <w:gridCol w:w="801"/>
        <w:gridCol w:w="1434"/>
        <w:gridCol w:w="1981"/>
        <w:gridCol w:w="1196"/>
        <w:gridCol w:w="1113"/>
      </w:tblGrid>
      <w:tr w:rsidR="00BC612B" w:rsidRPr="006A58EC" w:rsidTr="0004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6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9619C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C612B" w:rsidRPr="006A58EC" w:rsidTr="008674DA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B711FE" w:rsidRPr="006A58EC" w:rsidRDefault="008674DA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711FE" w:rsidRPr="006A58EC" w:rsidRDefault="008674DA" w:rsidP="00B711F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62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Structures métalliques</w:t>
            </w:r>
            <w:r w:rsidRPr="006A58EC">
              <w:rPr>
                <w:rFonts w:asciiTheme="majorHAnsi" w:eastAsia="Calibri" w:hAnsiTheme="majorHAnsi" w:cs="Calibri"/>
                <w:rtl/>
                <w:lang w:eastAsia="en-US"/>
              </w:rPr>
              <w:t xml:space="preserve"> 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867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67h30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169D2" w:rsidRPr="006A58EC" w:rsidRDefault="00E169D2" w:rsidP="00E169D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Dynamique des structures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169D2" w:rsidRPr="006A58EC" w:rsidRDefault="00E169D2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1.2</w:t>
            </w:r>
          </w:p>
          <w:p w:rsidR="00E169D2" w:rsidRPr="006A58EC" w:rsidRDefault="008674DA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E169D2"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:rsidR="00E169D2" w:rsidRPr="006A58EC" w:rsidRDefault="008674DA" w:rsidP="00E169D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8B436D" w:rsidP="00E169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S</w:t>
            </w:r>
            <w:r w:rsidR="008674DA" w:rsidRPr="006A58EC">
              <w:rPr>
                <w:rFonts w:asciiTheme="majorHAnsi" w:hAnsiTheme="majorHAnsi" w:cs="Calibri"/>
                <w:color w:val="000000"/>
              </w:rPr>
              <w:t>tructures mixtes acier béton 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F6234A" w:rsidP="00B711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Elasticité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F24981" w:rsidRDefault="009C7F5A" w:rsidP="009C7F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F24981">
              <w:rPr>
                <w:rFonts w:asciiTheme="majorHAnsi" w:eastAsia="Calibri" w:hAnsiTheme="majorHAnsi" w:cs="Calibri"/>
                <w:lang w:eastAsia="en-US"/>
              </w:rPr>
              <w:t>D.A.O.</w:t>
            </w:r>
            <w:r w:rsidR="00C367B2" w:rsidRPr="00F24981">
              <w:rPr>
                <w:rFonts w:asciiTheme="majorHAnsi" w:eastAsia="Calibri" w:hAnsiTheme="majorHAnsi" w:cs="Calibri"/>
                <w:lang w:eastAsia="en-US"/>
              </w:rPr>
              <w:t xml:space="preserve"> de</w:t>
            </w:r>
            <w:r w:rsidR="00D8324A" w:rsidRPr="00F24981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  <w:r w:rsidR="00C352FC" w:rsidRPr="00F24981">
              <w:rPr>
                <w:rFonts w:asciiTheme="majorHAnsi" w:eastAsia="Calibri" w:hAnsiTheme="majorHAnsi" w:cs="Calibri"/>
                <w:lang w:eastAsia="en-US"/>
              </w:rPr>
              <w:t xml:space="preserve">charpente 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C0E62" w:rsidRPr="006A58EC" w:rsidRDefault="007C0E62" w:rsidP="007C0E6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F6234A" w:rsidP="00F623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Projet en Béton Armé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F6234A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1h30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E169D2" w:rsidP="007C0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E169D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626942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Complément de programmation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8674DA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612B" w:rsidRPr="006A58EC" w:rsidRDefault="00040AAF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</w:p>
          <w:p w:rsidR="00040AAF" w:rsidRPr="006A58EC" w:rsidRDefault="00BC612B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et terminologie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8674D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C612B" w:rsidRPr="006A58EC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 w:rsidRPr="006A58EC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C612B" w:rsidRPr="006A58EC">
              <w:rPr>
                <w:rFonts w:asciiTheme="majorHAnsi" w:hAnsiTheme="majorHAnsi"/>
                <w:b/>
                <w:bCs/>
                <w:lang w:eastAsia="en-US"/>
              </w:rPr>
              <w:t>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F6234A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F6234A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 w:rsidR="00BC612B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717F3" w:rsidRPr="006A58EC" w:rsidRDefault="00E717F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B711FE" w:rsidRPr="006A58EC" w:rsidRDefault="00B711FE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87AFF" w:rsidRPr="006A58EC" w:rsidRDefault="00687AFF" w:rsidP="00687AFF">
      <w:pPr>
        <w:pStyle w:val="Titre"/>
        <w:jc w:val="left"/>
        <w:rPr>
          <w:rFonts w:asciiTheme="majorHAnsi" w:hAnsiTheme="majorHAnsi" w:cs="Calibri"/>
          <w:color w:val="auto"/>
          <w:sz w:val="24"/>
          <w:szCs w:val="24"/>
          <w:u w:val="single" w:color="FF0000"/>
        </w:rPr>
      </w:pPr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t>Semestre 2</w:t>
      </w:r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 xml:space="preserve">: </w:t>
      </w:r>
      <w:r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Constructions métalliques et mixtes</w:t>
      </w:r>
    </w:p>
    <w:p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4"/>
          <w:szCs w:val="24"/>
          <w:u w:val="single" w:color="FF0000"/>
        </w:rPr>
      </w:pPr>
    </w:p>
    <w:tbl>
      <w:tblPr>
        <w:tblStyle w:val="Tramemoyenne2-Accent61"/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161"/>
        <w:gridCol w:w="968"/>
        <w:gridCol w:w="578"/>
        <w:gridCol w:w="956"/>
        <w:gridCol w:w="808"/>
        <w:gridCol w:w="823"/>
        <w:gridCol w:w="1464"/>
        <w:gridCol w:w="1994"/>
        <w:gridCol w:w="1219"/>
        <w:gridCol w:w="1116"/>
      </w:tblGrid>
      <w:tr w:rsidR="00BC612B" w:rsidRPr="006A58EC" w:rsidTr="00687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4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9619C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C612B" w:rsidRPr="006A58EC" w:rsidTr="00504090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UE Fondamentale</w:t>
            </w:r>
          </w:p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 xml:space="preserve">Code : UEF 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1.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2.1</w:t>
            </w:r>
          </w:p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Crédits : 10</w:t>
            </w:r>
          </w:p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Structures métalliques2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C612B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Dynamique des structures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E77406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E77406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BC612B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2.2</w:t>
            </w:r>
          </w:p>
          <w:p w:rsidR="00E77406" w:rsidRPr="006A58EC" w:rsidRDefault="008674DA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Crédits : </w:t>
            </w:r>
            <w:r w:rsidR="00E77406" w:rsidRPr="006A58EC">
              <w:rPr>
                <w:rFonts w:asciiTheme="majorHAnsi" w:hAnsiTheme="majorHAnsi"/>
                <w:b w:val="0"/>
                <w:bCs w:val="0"/>
                <w:color w:val="000000"/>
              </w:rPr>
              <w:t>0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8</w:t>
            </w:r>
          </w:p>
          <w:p w:rsidR="00E77406" w:rsidRPr="006A58EC" w:rsidRDefault="008674DA" w:rsidP="00E77406">
            <w:pPr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B436D" w:rsidP="00E774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S</w:t>
            </w:r>
            <w:r w:rsidR="00E77406" w:rsidRPr="006A58EC">
              <w:rPr>
                <w:rFonts w:asciiTheme="majorHAnsi" w:hAnsiTheme="majorHAnsi" w:cs="Calibri"/>
                <w:color w:val="000000"/>
              </w:rPr>
              <w:t>tructures mixtes acier</w:t>
            </w:r>
            <w:r w:rsidR="008674DA" w:rsidRPr="006A58EC">
              <w:rPr>
                <w:rFonts w:asciiTheme="majorHAnsi" w:hAnsiTheme="majorHAnsi" w:cs="Calibri"/>
                <w:color w:val="000000"/>
              </w:rPr>
              <w:t xml:space="preserve"> béton 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C612B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Plasticité et endommagement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E77406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E77406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02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50409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Méthodologique</w:t>
            </w:r>
          </w:p>
          <w:p w:rsidR="00E77406" w:rsidRPr="006A58EC" w:rsidRDefault="00E77406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UEM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9</w:t>
            </w:r>
          </w:p>
          <w:p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Méthodes des éléments finis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 xml:space="preserve">Projet </w:t>
            </w:r>
            <w:r w:rsidR="00F6234A" w:rsidRPr="006A58EC">
              <w:rPr>
                <w:rFonts w:asciiTheme="majorHAnsi" w:eastAsia="Calibri" w:hAnsiTheme="majorHAnsi" w:cs="Calibri"/>
                <w:lang w:eastAsia="en-US"/>
              </w:rPr>
              <w:t xml:space="preserve">en 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construction métallique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:rsidTr="0050409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  <w:color w:val="000000"/>
              </w:rPr>
              <w:t>Modélisation des structures (ETABS / Robot,…)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026A01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Découverte</w:t>
            </w:r>
          </w:p>
          <w:p w:rsidR="00E77406" w:rsidRPr="006A58EC" w:rsidRDefault="00E77406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:rsidR="00E77406" w:rsidRPr="006A58EC" w:rsidRDefault="001C4EF2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3</w:t>
            </w:r>
          </w:p>
          <w:p w:rsidR="00E77406" w:rsidRPr="006A58EC" w:rsidRDefault="001C4EF2" w:rsidP="00E77406">
            <w:pPr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E77406" w:rsidRPr="006A58EC" w:rsidRDefault="00E77406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A58EC" w:rsidRPr="006A58EC" w:rsidTr="00504090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12B" w:rsidRPr="006A58EC" w:rsidRDefault="00BC612B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BC612B" w:rsidRPr="006A58EC" w:rsidRDefault="00BC612B" w:rsidP="00E774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A58EC" w:rsidRPr="006A58EC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12B" w:rsidRPr="006A58EC" w:rsidRDefault="00BC612B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  <w:t>UE Transversale</w:t>
            </w:r>
          </w:p>
          <w:p w:rsidR="00BC612B" w:rsidRPr="006A58EC" w:rsidRDefault="00BC612B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:rsidR="00BC612B" w:rsidRPr="006A58EC" w:rsidRDefault="00BC612B" w:rsidP="00BC612B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3</w:t>
            </w:r>
          </w:p>
          <w:p w:rsidR="00BC612B" w:rsidRPr="006A58EC" w:rsidRDefault="00BC612B" w:rsidP="00BC612B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F1571C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 xml:space="preserve">Ethique, déontologie et propriété intellectuelle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50409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C612B" w:rsidRPr="006A58EC" w:rsidRDefault="00BC612B" w:rsidP="00F24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F24981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BC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026A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711FE" w:rsidRPr="006A58EC" w:rsidRDefault="00B711FE" w:rsidP="00765040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:rsidR="00E717F3" w:rsidRPr="006A58EC" w:rsidRDefault="00E717F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  <w:br w:type="page"/>
      </w:r>
    </w:p>
    <w:p w:rsidR="00687AFF" w:rsidRPr="006A58EC" w:rsidRDefault="00687AFF" w:rsidP="00687AFF">
      <w:pPr>
        <w:pStyle w:val="Titre"/>
        <w:jc w:val="left"/>
        <w:rPr>
          <w:rFonts w:asciiTheme="majorHAnsi" w:hAnsiTheme="majorHAnsi" w:cs="Calibri"/>
          <w:color w:val="auto"/>
          <w:sz w:val="22"/>
          <w:szCs w:val="22"/>
          <w:u w:val="single" w:color="E36C0A" w:themeColor="accent6" w:themeShade="BF"/>
        </w:rPr>
      </w:pPr>
      <w:r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>Semestre 3</w:t>
      </w:r>
      <w:r w:rsidR="00F1571C"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 xml:space="preserve">: </w:t>
      </w:r>
      <w:r w:rsidRPr="006A58EC">
        <w:rPr>
          <w:rFonts w:asciiTheme="majorHAnsi" w:hAnsiTheme="majorHAnsi" w:cs="Calibri"/>
          <w:color w:val="auto"/>
          <w:sz w:val="22"/>
          <w:szCs w:val="22"/>
          <w:u w:val="single" w:color="E36C0A" w:themeColor="accent6" w:themeShade="BF"/>
        </w:rPr>
        <w:t>Constructions métalliques et mixtes</w:t>
      </w:r>
    </w:p>
    <w:p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2"/>
          <w:szCs w:val="22"/>
          <w:u w:val="single" w:color="E36C0A" w:themeColor="accent6" w:themeShade="BF"/>
        </w:rPr>
      </w:pPr>
    </w:p>
    <w:tbl>
      <w:tblPr>
        <w:tblStyle w:val="Tramemoyenne2-Accent61"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3277"/>
        <w:gridCol w:w="887"/>
        <w:gridCol w:w="582"/>
        <w:gridCol w:w="969"/>
        <w:gridCol w:w="820"/>
        <w:gridCol w:w="829"/>
        <w:gridCol w:w="1475"/>
        <w:gridCol w:w="1999"/>
        <w:gridCol w:w="1216"/>
        <w:gridCol w:w="1142"/>
      </w:tblGrid>
      <w:tr w:rsidR="00B711FE" w:rsidRPr="006A58EC" w:rsidTr="0034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9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3455D3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9619C" w:rsidRPr="006A58EC" w:rsidTr="0063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48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5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30650" w:rsidRPr="006A58EC" w:rsidTr="00C367B2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:rsidR="00630650" w:rsidRPr="006A58EC" w:rsidRDefault="00630650" w:rsidP="006D5BAF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2.1.1</w:t>
            </w:r>
          </w:p>
          <w:p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10</w:t>
            </w:r>
          </w:p>
          <w:p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Ouvrages métalliques spéciaux (pont, silos, …)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67h30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345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</w:rPr>
              <w:t>Profilés formés à froid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722C46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630650" w:rsidRPr="006A58E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1496B" w:rsidRPr="006A58EC" w:rsidTr="003455D3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:rsidR="00B711FE" w:rsidRPr="006A58EC" w:rsidRDefault="00B711FE" w:rsidP="006D5BAF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2.1.2</w:t>
            </w:r>
          </w:p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8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630650" w:rsidP="00B7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Béton précontraint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A51670" w:rsidP="009D2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 w:cs="Calibri"/>
                <w:color w:val="000000"/>
                <w:lang w:eastAsia="fr-FR"/>
              </w:rPr>
              <w:t>Bâtiments élancés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Méthodologique</w:t>
            </w:r>
          </w:p>
          <w:p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UEM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9</w:t>
            </w:r>
          </w:p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A51670" w:rsidP="00B7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Analyse non linéaire</w:t>
            </w:r>
            <w:r w:rsidR="00054561" w:rsidRPr="006A58EC">
              <w:rPr>
                <w:rFonts w:asciiTheme="majorHAnsi" w:eastAsia="Calibri" w:hAnsiTheme="majorHAnsi" w:cs="Calibri"/>
                <w:lang w:eastAsia="en-US"/>
              </w:rPr>
              <w:t xml:space="preserve"> des structures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9E22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Modélisation des structures</w:t>
            </w:r>
            <w:r w:rsidR="000306F3" w:rsidRPr="006A58EC">
              <w:rPr>
                <w:rFonts w:asciiTheme="majorHAnsi" w:hAnsiTheme="majorHAnsi"/>
                <w:color w:val="000000"/>
              </w:rPr>
              <w:t xml:space="preserve"> (</w:t>
            </w:r>
            <w:r w:rsidR="009E2226" w:rsidRPr="006A58EC">
              <w:rPr>
                <w:rFonts w:asciiTheme="majorHAnsi" w:hAnsiTheme="majorHAnsi"/>
                <w:color w:val="000000"/>
              </w:rPr>
              <w:t>Ansys</w:t>
            </w:r>
            <w:r w:rsidR="000306F3" w:rsidRPr="006A58EC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3F186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711FE" w:rsidRPr="006A58EC" w:rsidTr="003455D3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C84F12" w:rsidRDefault="00B711FE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color w:val="FF0000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3F186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</w:tr>
      <w:tr w:rsidR="0009619C" w:rsidRPr="006A58EC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Découverte</w:t>
            </w:r>
          </w:p>
          <w:p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2</w:t>
            </w:r>
          </w:p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B711FE" w:rsidRPr="006A58EC" w:rsidRDefault="00B711FE" w:rsidP="0050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1496B" w:rsidRPr="006A58EC" w:rsidTr="003455D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Transversale</w:t>
            </w:r>
          </w:p>
          <w:p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Code : UET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 xml:space="preserve"> 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Crédits:1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F1571C" w:rsidP="00030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A58EC" w:rsidRPr="006A58EC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711FE" w:rsidRPr="006A58EC" w:rsidRDefault="00B711FE" w:rsidP="00F24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F24981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6A58EC">
              <w:rPr>
                <w:rFonts w:asciiTheme="majorHAnsi" w:hAnsiTheme="majorHAnsi"/>
                <w:b/>
                <w:bCs/>
                <w:color w:val="000000"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D55943" w:rsidRDefault="00D55943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DB5889" w:rsidRPr="00D55943" w:rsidRDefault="00D55943" w:rsidP="00F24981">
      <w:pPr>
        <w:rPr>
          <w:rFonts w:asciiTheme="majorHAnsi" w:eastAsia="Calibri" w:hAnsiTheme="majorHAnsi" w:cs="Calibri"/>
          <w:color w:val="FF0000"/>
        </w:rPr>
        <w:sectPr w:rsidR="00DB5889" w:rsidRPr="00D55943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 </w:t>
      </w:r>
    </w:p>
    <w:p w:rsidR="00E23742" w:rsidRPr="006A58EC" w:rsidRDefault="00E23742" w:rsidP="00E23742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u w:val="single"/>
        </w:rPr>
      </w:pPr>
      <w:r w:rsidRPr="006A58EC">
        <w:rPr>
          <w:rFonts w:asciiTheme="majorHAnsi" w:eastAsia="Calibri" w:hAnsiTheme="majorHAnsi" w:cs="Calibri"/>
          <w:b/>
          <w:color w:val="000000"/>
          <w:u w:val="single"/>
        </w:rPr>
        <w:t xml:space="preserve">UE Découverte </w:t>
      </w:r>
      <w:r w:rsidRPr="006A58EC">
        <w:rPr>
          <w:rFonts w:asciiTheme="majorHAnsi" w:eastAsia="Calibri" w:hAnsiTheme="majorHAnsi" w:cs="Calibri"/>
          <w:b/>
          <w:bCs/>
          <w:i/>
          <w:iCs/>
          <w:color w:val="000000"/>
          <w:sz w:val="20"/>
          <w:szCs w:val="20"/>
          <w:u w:val="single"/>
        </w:rPr>
        <w:t>(S1, S2, S3)</w:t>
      </w:r>
    </w:p>
    <w:p w:rsidR="006A58EC" w:rsidRPr="006A58EC" w:rsidRDefault="006A58EC" w:rsidP="006A58EC">
      <w:pPr>
        <w:rPr>
          <w:rFonts w:asciiTheme="majorHAnsi" w:eastAsia="Calibri" w:hAnsiTheme="majorHAnsi" w:cs="Calibri"/>
          <w:lang w:eastAsia="en-US"/>
        </w:rPr>
      </w:pP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eastAsia="Calibri" w:hAnsiTheme="majorHAnsi" w:cs="Calibri"/>
          <w:i/>
          <w:iCs/>
          <w:lang w:eastAsia="en-US"/>
        </w:rPr>
        <w:t>Métallurgie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eastAsia="Calibri" w:hAnsiTheme="majorHAnsi" w:cs="Calibri"/>
          <w:i/>
          <w:iCs/>
          <w:lang w:eastAsia="en-US"/>
        </w:rPr>
        <w:t>Codes et règlementations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  <w:color w:val="000000"/>
        </w:rPr>
        <w:t>Calcul au feu des structures métalliques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 w:cs="Calibri"/>
          <w:i/>
          <w:iCs/>
          <w:color w:val="000000"/>
        </w:rPr>
        <w:t>Réhabilitation et Maintenance des constructions métalliques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</w:rPr>
        <w:t>Stabilité des éléments en structures métalliques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  <w:color w:val="000000"/>
        </w:rPr>
        <w:t>Génie parasismique</w:t>
      </w:r>
    </w:p>
    <w:p w:rsidR="00E23742" w:rsidRPr="006A58EC" w:rsidRDefault="00E23742" w:rsidP="00E23742">
      <w:pPr>
        <w:jc w:val="center"/>
        <w:rPr>
          <w:rFonts w:asciiTheme="majorHAnsi" w:hAnsiTheme="majorHAnsi" w:cs="Calibri"/>
          <w:b/>
          <w:i/>
          <w:iCs/>
          <w:sz w:val="32"/>
          <w:szCs w:val="32"/>
        </w:rPr>
      </w:pPr>
    </w:p>
    <w:p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A58EC" w:rsidRPr="006A58EC" w:rsidRDefault="006A58EC" w:rsidP="006A58EC">
      <w:pPr>
        <w:rPr>
          <w:rFonts w:asciiTheme="majorHAnsi" w:hAnsiTheme="majorHAnsi" w:cs="Arial"/>
        </w:rPr>
      </w:pPr>
    </w:p>
    <w:p w:rsidR="006A58EC" w:rsidRPr="006A58EC" w:rsidRDefault="006A58EC" w:rsidP="006A58EC">
      <w:pPr>
        <w:rPr>
          <w:rFonts w:asciiTheme="majorHAnsi" w:hAnsiTheme="majorHAnsi" w:cs="Arial"/>
        </w:rPr>
      </w:pPr>
      <w:r w:rsidRPr="006A58EC">
        <w:rPr>
          <w:rFonts w:asciiTheme="majorHAnsi" w:hAnsiTheme="majorHAnsi" w:cs="Arial"/>
        </w:rPr>
        <w:t>Stage en entreprise sanctionné par un mémoire et une soutenance.</w:t>
      </w:r>
    </w:p>
    <w:p w:rsidR="006A58EC" w:rsidRPr="006A58EC" w:rsidRDefault="006A58EC" w:rsidP="006A58EC">
      <w:pPr>
        <w:rPr>
          <w:rFonts w:asciiTheme="majorHAnsi" w:hAnsiTheme="majorHAnsi" w:cs="Arial"/>
          <w:b/>
        </w:rPr>
      </w:pPr>
    </w:p>
    <w:p w:rsidR="006A58EC" w:rsidRPr="006A58EC" w:rsidRDefault="006A58EC" w:rsidP="006A58EC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6A58EC" w:rsidRPr="006A58EC" w:rsidTr="006A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6A58EC" w:rsidRPr="006A58EC" w:rsidRDefault="006A58EC" w:rsidP="006A58EC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6A58E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6A58EC" w:rsidRPr="006A58EC" w:rsidTr="006A5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6A58E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A58EC" w:rsidRPr="006A58EC" w:rsidTr="006A5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Autre (Encadrement)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A58EC" w:rsidRPr="006A58EC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6A58EC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6A58EC" w:rsidRPr="006A58EC" w:rsidRDefault="006A58EC" w:rsidP="006A58EC">
      <w:pPr>
        <w:rPr>
          <w:rFonts w:asciiTheme="majorHAnsi" w:hAnsiTheme="majorHAnsi" w:cs="Calibri"/>
          <w:bCs/>
        </w:rPr>
      </w:pP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 xml:space="preserve">Valeur scientifique  (Appréciation du jury) 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/6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Rédaction du Mémoire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/4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Présentation et réponse aux questions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/4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Appréciation de l’encadreur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/3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Présentation du rapport de stage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/3</w:t>
      </w: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A46001">
      <w:pPr>
        <w:rPr>
          <w:rFonts w:asciiTheme="majorHAnsi" w:hAnsiTheme="majorHAnsi" w:cs="Calibri"/>
          <w:b/>
          <w:sz w:val="32"/>
          <w:szCs w:val="32"/>
        </w:rPr>
      </w:pPr>
    </w:p>
    <w:sectPr w:rsidR="00FF09CD" w:rsidRPr="006A58EC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C" w:rsidRDefault="0009619C" w:rsidP="0003174A">
      <w:r>
        <w:separator/>
      </w:r>
    </w:p>
  </w:endnote>
  <w:endnote w:type="continuationSeparator" w:id="0">
    <w:p w:rsidR="0009619C" w:rsidRDefault="0009619C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C" w:rsidRDefault="0009619C" w:rsidP="0003174A">
      <w:r>
        <w:separator/>
      </w:r>
    </w:p>
  </w:footnote>
  <w:footnote w:type="continuationSeparator" w:id="0">
    <w:p w:rsidR="0009619C" w:rsidRDefault="0009619C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A58EC" w:rsidRDefault="006A58E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26B25">
          <w:fldChar w:fldCharType="begin"/>
        </w:r>
        <w:r>
          <w:instrText>PAGE   \* MERGEFORMAT</w:instrText>
        </w:r>
        <w:r w:rsidR="00A26B25">
          <w:fldChar w:fldCharType="separate"/>
        </w:r>
        <w:r w:rsidR="00135427" w:rsidRPr="00135427">
          <w:rPr>
            <w:b/>
            <w:bCs/>
            <w:noProof/>
          </w:rPr>
          <w:t>2</w:t>
        </w:r>
        <w:r w:rsidR="00A26B25">
          <w:rPr>
            <w:b/>
            <w:bCs/>
          </w:rPr>
          <w:fldChar w:fldCharType="end"/>
        </w:r>
      </w:p>
    </w:sdtContent>
  </w:sdt>
  <w:p w:rsidR="006A58EC" w:rsidRDefault="006A58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A58EC" w:rsidRPr="00F26680" w:rsidRDefault="006A58E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26B25">
          <w:fldChar w:fldCharType="begin"/>
        </w:r>
        <w:r>
          <w:instrText xml:space="preserve"> PAGE   \* MERGEFORMAT </w:instrText>
        </w:r>
        <w:r w:rsidR="00A26B25">
          <w:fldChar w:fldCharType="separate"/>
        </w:r>
        <w:r w:rsidR="00135427" w:rsidRPr="00135427">
          <w:rPr>
            <w:b/>
            <w:noProof/>
          </w:rPr>
          <w:t>5</w:t>
        </w:r>
        <w:r w:rsidR="00A26B25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D2"/>
    <w:multiLevelType w:val="hybridMultilevel"/>
    <w:tmpl w:val="BBB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C86"/>
    <w:multiLevelType w:val="hybridMultilevel"/>
    <w:tmpl w:val="0ED41858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1AA"/>
    <w:multiLevelType w:val="hybridMultilevel"/>
    <w:tmpl w:val="C8B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4E6E"/>
    <w:multiLevelType w:val="hybridMultilevel"/>
    <w:tmpl w:val="11C4CA9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404DC"/>
    <w:multiLevelType w:val="hybridMultilevel"/>
    <w:tmpl w:val="3B361636"/>
    <w:lvl w:ilvl="0" w:tplc="4746B2B6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95F1C"/>
    <w:multiLevelType w:val="hybridMultilevel"/>
    <w:tmpl w:val="22C67EA6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5D16B9"/>
    <w:multiLevelType w:val="hybridMultilevel"/>
    <w:tmpl w:val="EC88A6B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2C9D"/>
    <w:multiLevelType w:val="hybridMultilevel"/>
    <w:tmpl w:val="85D0210E"/>
    <w:lvl w:ilvl="0" w:tplc="4746B2B6">
      <w:numFmt w:val="bullet"/>
      <w:lvlText w:val="-"/>
      <w:lvlJc w:val="left"/>
      <w:pPr>
        <w:ind w:left="753" w:hanging="360"/>
      </w:pPr>
      <w:rPr>
        <w:rFonts w:ascii="Cambria" w:eastAsia="Times New Roman" w:hAnsi="Cambria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3393C8F"/>
    <w:multiLevelType w:val="hybridMultilevel"/>
    <w:tmpl w:val="E4B8113C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94EAD"/>
    <w:multiLevelType w:val="hybridMultilevel"/>
    <w:tmpl w:val="34DE7BEA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7A84"/>
    <w:multiLevelType w:val="hybridMultilevel"/>
    <w:tmpl w:val="E8A8FB86"/>
    <w:lvl w:ilvl="0" w:tplc="4746B2B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41692F"/>
    <w:multiLevelType w:val="hybridMultilevel"/>
    <w:tmpl w:val="DF625814"/>
    <w:lvl w:ilvl="0" w:tplc="4746B2B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F611DC2"/>
    <w:multiLevelType w:val="hybridMultilevel"/>
    <w:tmpl w:val="B90CB274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253AF"/>
    <w:multiLevelType w:val="hybridMultilevel"/>
    <w:tmpl w:val="39643BAA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C6637"/>
    <w:multiLevelType w:val="hybridMultilevel"/>
    <w:tmpl w:val="49B8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A5C0F"/>
    <w:multiLevelType w:val="multilevel"/>
    <w:tmpl w:val="D202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ascii="TimesNewRoman,Bold" w:hAnsi="TimesNewRoman,Bold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,Bold" w:hAnsi="TimesNewRoman,Bol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,Bold" w:hAnsi="TimesNewRoman,Bold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,Bold" w:hAnsi="TimesNewRoman,Bold" w:cs="Times New Roman" w:hint="default"/>
      </w:rPr>
    </w:lvl>
  </w:abstractNum>
  <w:abstractNum w:abstractNumId="20">
    <w:nsid w:val="66616EFE"/>
    <w:multiLevelType w:val="hybridMultilevel"/>
    <w:tmpl w:val="A13C089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01BDF"/>
    <w:multiLevelType w:val="hybridMultilevel"/>
    <w:tmpl w:val="F77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207AE"/>
    <w:multiLevelType w:val="hybridMultilevel"/>
    <w:tmpl w:val="9E04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8"/>
  </w:num>
  <w:num w:numId="5">
    <w:abstractNumId w:val="17"/>
  </w:num>
  <w:num w:numId="6">
    <w:abstractNumId w:val="3"/>
  </w:num>
  <w:num w:numId="7">
    <w:abstractNumId w:val="21"/>
  </w:num>
  <w:num w:numId="8">
    <w:abstractNumId w:val="0"/>
  </w:num>
  <w:num w:numId="9">
    <w:abstractNumId w:val="15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22"/>
  </w:num>
  <w:num w:numId="16">
    <w:abstractNumId w:val="20"/>
  </w:num>
  <w:num w:numId="17">
    <w:abstractNumId w:val="4"/>
  </w:num>
  <w:num w:numId="18">
    <w:abstractNumId w:val="7"/>
  </w:num>
  <w:num w:numId="19">
    <w:abstractNumId w:val="10"/>
  </w:num>
  <w:num w:numId="20">
    <w:abstractNumId w:val="9"/>
  </w:num>
  <w:num w:numId="21">
    <w:abstractNumId w:val="11"/>
  </w:num>
  <w:num w:numId="22">
    <w:abstractNumId w:val="8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105F"/>
    <w:rsid w:val="0000740F"/>
    <w:rsid w:val="00020C53"/>
    <w:rsid w:val="000211A4"/>
    <w:rsid w:val="00024C50"/>
    <w:rsid w:val="00026A01"/>
    <w:rsid w:val="00026FE1"/>
    <w:rsid w:val="00027EF6"/>
    <w:rsid w:val="000306F3"/>
    <w:rsid w:val="000310C5"/>
    <w:rsid w:val="0003174A"/>
    <w:rsid w:val="00040AAF"/>
    <w:rsid w:val="00041192"/>
    <w:rsid w:val="000469E1"/>
    <w:rsid w:val="00053740"/>
    <w:rsid w:val="00054561"/>
    <w:rsid w:val="0005465D"/>
    <w:rsid w:val="00056BDD"/>
    <w:rsid w:val="000618E0"/>
    <w:rsid w:val="00063A7B"/>
    <w:rsid w:val="000670FF"/>
    <w:rsid w:val="00071806"/>
    <w:rsid w:val="000726E4"/>
    <w:rsid w:val="00072F7B"/>
    <w:rsid w:val="00075808"/>
    <w:rsid w:val="00083EB3"/>
    <w:rsid w:val="00084DA0"/>
    <w:rsid w:val="00084F07"/>
    <w:rsid w:val="00090ED2"/>
    <w:rsid w:val="0009167F"/>
    <w:rsid w:val="000921C0"/>
    <w:rsid w:val="0009258F"/>
    <w:rsid w:val="0009323C"/>
    <w:rsid w:val="0009619C"/>
    <w:rsid w:val="000966EF"/>
    <w:rsid w:val="00096D1F"/>
    <w:rsid w:val="000A0379"/>
    <w:rsid w:val="000A4684"/>
    <w:rsid w:val="000A596C"/>
    <w:rsid w:val="000A7B8B"/>
    <w:rsid w:val="000B0498"/>
    <w:rsid w:val="000B5106"/>
    <w:rsid w:val="000B7977"/>
    <w:rsid w:val="000C07AA"/>
    <w:rsid w:val="000D0757"/>
    <w:rsid w:val="000D3725"/>
    <w:rsid w:val="000D6492"/>
    <w:rsid w:val="000D7673"/>
    <w:rsid w:val="000E1C9D"/>
    <w:rsid w:val="000E1FF9"/>
    <w:rsid w:val="000E31FC"/>
    <w:rsid w:val="000E3E11"/>
    <w:rsid w:val="000E6D9D"/>
    <w:rsid w:val="00103956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35427"/>
    <w:rsid w:val="0014240B"/>
    <w:rsid w:val="001436B4"/>
    <w:rsid w:val="00144623"/>
    <w:rsid w:val="00145A76"/>
    <w:rsid w:val="00145D2B"/>
    <w:rsid w:val="00157A27"/>
    <w:rsid w:val="00161092"/>
    <w:rsid w:val="001727D3"/>
    <w:rsid w:val="00181A7B"/>
    <w:rsid w:val="001847C4"/>
    <w:rsid w:val="00193579"/>
    <w:rsid w:val="001A1DBB"/>
    <w:rsid w:val="001A2805"/>
    <w:rsid w:val="001A4C0C"/>
    <w:rsid w:val="001B11A5"/>
    <w:rsid w:val="001B20F9"/>
    <w:rsid w:val="001B532D"/>
    <w:rsid w:val="001B5AF3"/>
    <w:rsid w:val="001B78FE"/>
    <w:rsid w:val="001C2CCD"/>
    <w:rsid w:val="001C4EF2"/>
    <w:rsid w:val="001C5C89"/>
    <w:rsid w:val="001C6C09"/>
    <w:rsid w:val="001C7E19"/>
    <w:rsid w:val="001D44E6"/>
    <w:rsid w:val="001D774A"/>
    <w:rsid w:val="001E4668"/>
    <w:rsid w:val="001E57B6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6795"/>
    <w:rsid w:val="00232D69"/>
    <w:rsid w:val="00235186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57695"/>
    <w:rsid w:val="00265314"/>
    <w:rsid w:val="00267F9A"/>
    <w:rsid w:val="00271842"/>
    <w:rsid w:val="0027453F"/>
    <w:rsid w:val="00274791"/>
    <w:rsid w:val="00276A1E"/>
    <w:rsid w:val="00277126"/>
    <w:rsid w:val="00295C47"/>
    <w:rsid w:val="002968B0"/>
    <w:rsid w:val="002A0BDE"/>
    <w:rsid w:val="002A360B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3021"/>
    <w:rsid w:val="002C5D02"/>
    <w:rsid w:val="002D184F"/>
    <w:rsid w:val="002D6172"/>
    <w:rsid w:val="002D6289"/>
    <w:rsid w:val="002D6731"/>
    <w:rsid w:val="002E0972"/>
    <w:rsid w:val="002E5D05"/>
    <w:rsid w:val="002F4248"/>
    <w:rsid w:val="002F5979"/>
    <w:rsid w:val="003037E5"/>
    <w:rsid w:val="00303F8E"/>
    <w:rsid w:val="0031004F"/>
    <w:rsid w:val="00314269"/>
    <w:rsid w:val="00315797"/>
    <w:rsid w:val="00316D81"/>
    <w:rsid w:val="00321C6E"/>
    <w:rsid w:val="00323B92"/>
    <w:rsid w:val="00326420"/>
    <w:rsid w:val="0033046A"/>
    <w:rsid w:val="00331CDF"/>
    <w:rsid w:val="00341A80"/>
    <w:rsid w:val="0034543B"/>
    <w:rsid w:val="003455D3"/>
    <w:rsid w:val="00353918"/>
    <w:rsid w:val="00360DED"/>
    <w:rsid w:val="00360F74"/>
    <w:rsid w:val="00363128"/>
    <w:rsid w:val="0036364C"/>
    <w:rsid w:val="00363ED6"/>
    <w:rsid w:val="00365089"/>
    <w:rsid w:val="00372B0C"/>
    <w:rsid w:val="00372FF7"/>
    <w:rsid w:val="003738C0"/>
    <w:rsid w:val="003750D4"/>
    <w:rsid w:val="00376DD9"/>
    <w:rsid w:val="00384AEA"/>
    <w:rsid w:val="00384C9B"/>
    <w:rsid w:val="003873C7"/>
    <w:rsid w:val="003914F5"/>
    <w:rsid w:val="00394C86"/>
    <w:rsid w:val="00394F86"/>
    <w:rsid w:val="003951F3"/>
    <w:rsid w:val="00397BD4"/>
    <w:rsid w:val="003A1332"/>
    <w:rsid w:val="003A290F"/>
    <w:rsid w:val="003A3CF9"/>
    <w:rsid w:val="003B5E2C"/>
    <w:rsid w:val="003C3C9A"/>
    <w:rsid w:val="003C793F"/>
    <w:rsid w:val="003D689A"/>
    <w:rsid w:val="003E2320"/>
    <w:rsid w:val="003E337C"/>
    <w:rsid w:val="003E3E87"/>
    <w:rsid w:val="003E4848"/>
    <w:rsid w:val="003E5029"/>
    <w:rsid w:val="003F0FF8"/>
    <w:rsid w:val="003F186A"/>
    <w:rsid w:val="003F4796"/>
    <w:rsid w:val="003F5AEB"/>
    <w:rsid w:val="00401169"/>
    <w:rsid w:val="00401A5C"/>
    <w:rsid w:val="0040385D"/>
    <w:rsid w:val="004056F1"/>
    <w:rsid w:val="00415B20"/>
    <w:rsid w:val="004164AF"/>
    <w:rsid w:val="00425DB4"/>
    <w:rsid w:val="00434D7A"/>
    <w:rsid w:val="00435D1B"/>
    <w:rsid w:val="0043721C"/>
    <w:rsid w:val="004407E8"/>
    <w:rsid w:val="00440B26"/>
    <w:rsid w:val="00444797"/>
    <w:rsid w:val="00446006"/>
    <w:rsid w:val="00450F00"/>
    <w:rsid w:val="004511C5"/>
    <w:rsid w:val="0045409C"/>
    <w:rsid w:val="00454F3E"/>
    <w:rsid w:val="00456277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04090"/>
    <w:rsid w:val="00512577"/>
    <w:rsid w:val="00513085"/>
    <w:rsid w:val="0051496B"/>
    <w:rsid w:val="005221EA"/>
    <w:rsid w:val="00527D95"/>
    <w:rsid w:val="00530F42"/>
    <w:rsid w:val="00537A97"/>
    <w:rsid w:val="00540A6A"/>
    <w:rsid w:val="00540D36"/>
    <w:rsid w:val="00543735"/>
    <w:rsid w:val="005441C5"/>
    <w:rsid w:val="00545196"/>
    <w:rsid w:val="00551107"/>
    <w:rsid w:val="0055283E"/>
    <w:rsid w:val="00555D21"/>
    <w:rsid w:val="00555F96"/>
    <w:rsid w:val="0056144A"/>
    <w:rsid w:val="005618F8"/>
    <w:rsid w:val="005707EA"/>
    <w:rsid w:val="005722A9"/>
    <w:rsid w:val="00572872"/>
    <w:rsid w:val="00583FC9"/>
    <w:rsid w:val="00584A0D"/>
    <w:rsid w:val="005A0CEF"/>
    <w:rsid w:val="005A0DE7"/>
    <w:rsid w:val="005A1616"/>
    <w:rsid w:val="005A5872"/>
    <w:rsid w:val="005A72F7"/>
    <w:rsid w:val="005B0E41"/>
    <w:rsid w:val="005B1890"/>
    <w:rsid w:val="005B46C6"/>
    <w:rsid w:val="005B4ECB"/>
    <w:rsid w:val="005B5E4E"/>
    <w:rsid w:val="005C39FB"/>
    <w:rsid w:val="005C5EAB"/>
    <w:rsid w:val="005D0636"/>
    <w:rsid w:val="005D3D1F"/>
    <w:rsid w:val="005D3E90"/>
    <w:rsid w:val="005D3F04"/>
    <w:rsid w:val="005E0F97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1EC5"/>
    <w:rsid w:val="0062316F"/>
    <w:rsid w:val="00625E70"/>
    <w:rsid w:val="00626100"/>
    <w:rsid w:val="00626942"/>
    <w:rsid w:val="00630650"/>
    <w:rsid w:val="0063752A"/>
    <w:rsid w:val="00641A4C"/>
    <w:rsid w:val="00642B7A"/>
    <w:rsid w:val="006430AE"/>
    <w:rsid w:val="0064647F"/>
    <w:rsid w:val="00647DDA"/>
    <w:rsid w:val="00650634"/>
    <w:rsid w:val="0065499D"/>
    <w:rsid w:val="00656350"/>
    <w:rsid w:val="00657CCF"/>
    <w:rsid w:val="00657F6A"/>
    <w:rsid w:val="00661251"/>
    <w:rsid w:val="00670421"/>
    <w:rsid w:val="00672BC7"/>
    <w:rsid w:val="00674048"/>
    <w:rsid w:val="00675E58"/>
    <w:rsid w:val="00682CD8"/>
    <w:rsid w:val="00684D92"/>
    <w:rsid w:val="00687AFF"/>
    <w:rsid w:val="00690A39"/>
    <w:rsid w:val="00690C6D"/>
    <w:rsid w:val="00691396"/>
    <w:rsid w:val="00691A46"/>
    <w:rsid w:val="00693200"/>
    <w:rsid w:val="00694EF2"/>
    <w:rsid w:val="006A1DD8"/>
    <w:rsid w:val="006A3D35"/>
    <w:rsid w:val="006A58EC"/>
    <w:rsid w:val="006B11B9"/>
    <w:rsid w:val="006B11F1"/>
    <w:rsid w:val="006B5385"/>
    <w:rsid w:val="006C1A77"/>
    <w:rsid w:val="006C3368"/>
    <w:rsid w:val="006C4672"/>
    <w:rsid w:val="006C4C82"/>
    <w:rsid w:val="006D185D"/>
    <w:rsid w:val="006D2D64"/>
    <w:rsid w:val="006D2F32"/>
    <w:rsid w:val="006D32AC"/>
    <w:rsid w:val="006D5BAF"/>
    <w:rsid w:val="006E5C87"/>
    <w:rsid w:val="006E65AA"/>
    <w:rsid w:val="006F178E"/>
    <w:rsid w:val="006F2F8C"/>
    <w:rsid w:val="006F33D8"/>
    <w:rsid w:val="00702C19"/>
    <w:rsid w:val="00710A39"/>
    <w:rsid w:val="0071115A"/>
    <w:rsid w:val="007113D1"/>
    <w:rsid w:val="007118C3"/>
    <w:rsid w:val="00714DFC"/>
    <w:rsid w:val="00715458"/>
    <w:rsid w:val="007214B7"/>
    <w:rsid w:val="00722C46"/>
    <w:rsid w:val="00723700"/>
    <w:rsid w:val="00737B9B"/>
    <w:rsid w:val="00737CD1"/>
    <w:rsid w:val="00743FA6"/>
    <w:rsid w:val="0074406C"/>
    <w:rsid w:val="00745BA1"/>
    <w:rsid w:val="00745C0F"/>
    <w:rsid w:val="00747AA1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5C23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2F5C"/>
    <w:rsid w:val="007B2D90"/>
    <w:rsid w:val="007B3EEF"/>
    <w:rsid w:val="007B44BF"/>
    <w:rsid w:val="007B734D"/>
    <w:rsid w:val="007C017A"/>
    <w:rsid w:val="007C0E62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194A"/>
    <w:rsid w:val="007E2D44"/>
    <w:rsid w:val="007E3536"/>
    <w:rsid w:val="007E5A59"/>
    <w:rsid w:val="007F220B"/>
    <w:rsid w:val="007F7641"/>
    <w:rsid w:val="00806378"/>
    <w:rsid w:val="00825C7A"/>
    <w:rsid w:val="008429D2"/>
    <w:rsid w:val="00845461"/>
    <w:rsid w:val="00847F92"/>
    <w:rsid w:val="00854BD5"/>
    <w:rsid w:val="00856EAF"/>
    <w:rsid w:val="00860078"/>
    <w:rsid w:val="00860BFC"/>
    <w:rsid w:val="00861E42"/>
    <w:rsid w:val="00862520"/>
    <w:rsid w:val="00862E91"/>
    <w:rsid w:val="0086333E"/>
    <w:rsid w:val="00865386"/>
    <w:rsid w:val="00867259"/>
    <w:rsid w:val="008674DA"/>
    <w:rsid w:val="00867D76"/>
    <w:rsid w:val="008734E0"/>
    <w:rsid w:val="00873820"/>
    <w:rsid w:val="0087750A"/>
    <w:rsid w:val="008776DC"/>
    <w:rsid w:val="00883118"/>
    <w:rsid w:val="008938B5"/>
    <w:rsid w:val="008963C8"/>
    <w:rsid w:val="008A0C8F"/>
    <w:rsid w:val="008A139F"/>
    <w:rsid w:val="008A4610"/>
    <w:rsid w:val="008B179F"/>
    <w:rsid w:val="008B3AE0"/>
    <w:rsid w:val="008B436D"/>
    <w:rsid w:val="008B61DE"/>
    <w:rsid w:val="008B72E4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8F5027"/>
    <w:rsid w:val="00900353"/>
    <w:rsid w:val="009019B9"/>
    <w:rsid w:val="009019C9"/>
    <w:rsid w:val="00907C5C"/>
    <w:rsid w:val="009102D3"/>
    <w:rsid w:val="00916C26"/>
    <w:rsid w:val="0092325F"/>
    <w:rsid w:val="00927EE8"/>
    <w:rsid w:val="00927FDC"/>
    <w:rsid w:val="00932004"/>
    <w:rsid w:val="00933BC3"/>
    <w:rsid w:val="00941639"/>
    <w:rsid w:val="00943631"/>
    <w:rsid w:val="00945DA7"/>
    <w:rsid w:val="00953928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1381"/>
    <w:rsid w:val="009B38FF"/>
    <w:rsid w:val="009B55E6"/>
    <w:rsid w:val="009C0CEC"/>
    <w:rsid w:val="009C178E"/>
    <w:rsid w:val="009C1F46"/>
    <w:rsid w:val="009C7F5A"/>
    <w:rsid w:val="009D00E7"/>
    <w:rsid w:val="009D2D7E"/>
    <w:rsid w:val="009D70F7"/>
    <w:rsid w:val="009D76AB"/>
    <w:rsid w:val="009E026F"/>
    <w:rsid w:val="009E1E86"/>
    <w:rsid w:val="009E2226"/>
    <w:rsid w:val="009E22D7"/>
    <w:rsid w:val="009F40E6"/>
    <w:rsid w:val="009F506E"/>
    <w:rsid w:val="009F6205"/>
    <w:rsid w:val="00A0006F"/>
    <w:rsid w:val="00A03184"/>
    <w:rsid w:val="00A063A6"/>
    <w:rsid w:val="00A07035"/>
    <w:rsid w:val="00A0722B"/>
    <w:rsid w:val="00A133C4"/>
    <w:rsid w:val="00A13868"/>
    <w:rsid w:val="00A153EB"/>
    <w:rsid w:val="00A15D2E"/>
    <w:rsid w:val="00A21A74"/>
    <w:rsid w:val="00A227AF"/>
    <w:rsid w:val="00A25283"/>
    <w:rsid w:val="00A26B25"/>
    <w:rsid w:val="00A44991"/>
    <w:rsid w:val="00A45005"/>
    <w:rsid w:val="00A46001"/>
    <w:rsid w:val="00A46E0D"/>
    <w:rsid w:val="00A51670"/>
    <w:rsid w:val="00A55147"/>
    <w:rsid w:val="00A55E47"/>
    <w:rsid w:val="00A67550"/>
    <w:rsid w:val="00A67567"/>
    <w:rsid w:val="00A755BB"/>
    <w:rsid w:val="00A86D73"/>
    <w:rsid w:val="00AA39C6"/>
    <w:rsid w:val="00AA7628"/>
    <w:rsid w:val="00AB0013"/>
    <w:rsid w:val="00AB2BC7"/>
    <w:rsid w:val="00AB4754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6EA3"/>
    <w:rsid w:val="00AF7869"/>
    <w:rsid w:val="00B00349"/>
    <w:rsid w:val="00B00E57"/>
    <w:rsid w:val="00B02013"/>
    <w:rsid w:val="00B0432C"/>
    <w:rsid w:val="00B07EA7"/>
    <w:rsid w:val="00B11E82"/>
    <w:rsid w:val="00B13233"/>
    <w:rsid w:val="00B16489"/>
    <w:rsid w:val="00B16492"/>
    <w:rsid w:val="00B16FFE"/>
    <w:rsid w:val="00B2466D"/>
    <w:rsid w:val="00B307CE"/>
    <w:rsid w:val="00B31381"/>
    <w:rsid w:val="00B40697"/>
    <w:rsid w:val="00B40E42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1FE"/>
    <w:rsid w:val="00B7194A"/>
    <w:rsid w:val="00B73480"/>
    <w:rsid w:val="00B735DF"/>
    <w:rsid w:val="00B85522"/>
    <w:rsid w:val="00B85F65"/>
    <w:rsid w:val="00B868CC"/>
    <w:rsid w:val="00B928E9"/>
    <w:rsid w:val="00B95870"/>
    <w:rsid w:val="00B969C7"/>
    <w:rsid w:val="00BA138B"/>
    <w:rsid w:val="00BA1908"/>
    <w:rsid w:val="00BA21CD"/>
    <w:rsid w:val="00BA7426"/>
    <w:rsid w:val="00BB12DF"/>
    <w:rsid w:val="00BB14B6"/>
    <w:rsid w:val="00BB1729"/>
    <w:rsid w:val="00BB1C3D"/>
    <w:rsid w:val="00BB2F79"/>
    <w:rsid w:val="00BB7941"/>
    <w:rsid w:val="00BC24AC"/>
    <w:rsid w:val="00BC612B"/>
    <w:rsid w:val="00BD37E2"/>
    <w:rsid w:val="00BD4127"/>
    <w:rsid w:val="00BE1D8F"/>
    <w:rsid w:val="00BE3CAA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52FC"/>
    <w:rsid w:val="00C367B2"/>
    <w:rsid w:val="00C36FBF"/>
    <w:rsid w:val="00C44DEE"/>
    <w:rsid w:val="00C46D2D"/>
    <w:rsid w:val="00C521FD"/>
    <w:rsid w:val="00C52B4C"/>
    <w:rsid w:val="00C5437A"/>
    <w:rsid w:val="00C57324"/>
    <w:rsid w:val="00C61DB6"/>
    <w:rsid w:val="00C6308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4F12"/>
    <w:rsid w:val="00C85633"/>
    <w:rsid w:val="00C861D9"/>
    <w:rsid w:val="00C9250F"/>
    <w:rsid w:val="00CA2735"/>
    <w:rsid w:val="00CA42C9"/>
    <w:rsid w:val="00CA79CC"/>
    <w:rsid w:val="00CB4992"/>
    <w:rsid w:val="00CC007D"/>
    <w:rsid w:val="00CC09F5"/>
    <w:rsid w:val="00CC1EAF"/>
    <w:rsid w:val="00CC2EFB"/>
    <w:rsid w:val="00CC3EF3"/>
    <w:rsid w:val="00CC46D3"/>
    <w:rsid w:val="00CC67CC"/>
    <w:rsid w:val="00CD459B"/>
    <w:rsid w:val="00CD6985"/>
    <w:rsid w:val="00CE12A5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1435C"/>
    <w:rsid w:val="00D14BF3"/>
    <w:rsid w:val="00D23AB2"/>
    <w:rsid w:val="00D2466E"/>
    <w:rsid w:val="00D314B6"/>
    <w:rsid w:val="00D34F90"/>
    <w:rsid w:val="00D422A0"/>
    <w:rsid w:val="00D42D6B"/>
    <w:rsid w:val="00D47B10"/>
    <w:rsid w:val="00D52611"/>
    <w:rsid w:val="00D52E34"/>
    <w:rsid w:val="00D54CBD"/>
    <w:rsid w:val="00D55943"/>
    <w:rsid w:val="00D63987"/>
    <w:rsid w:val="00D63C01"/>
    <w:rsid w:val="00D66E99"/>
    <w:rsid w:val="00D72212"/>
    <w:rsid w:val="00D77461"/>
    <w:rsid w:val="00D776DC"/>
    <w:rsid w:val="00D828A1"/>
    <w:rsid w:val="00D8324A"/>
    <w:rsid w:val="00D864FE"/>
    <w:rsid w:val="00D868FF"/>
    <w:rsid w:val="00D8721B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C7F27"/>
    <w:rsid w:val="00DD17A4"/>
    <w:rsid w:val="00DD5DC2"/>
    <w:rsid w:val="00DD6130"/>
    <w:rsid w:val="00DD652E"/>
    <w:rsid w:val="00DD779D"/>
    <w:rsid w:val="00DE321D"/>
    <w:rsid w:val="00DE596C"/>
    <w:rsid w:val="00DF0A6B"/>
    <w:rsid w:val="00DF2973"/>
    <w:rsid w:val="00DF7830"/>
    <w:rsid w:val="00DF7C2B"/>
    <w:rsid w:val="00E03C0E"/>
    <w:rsid w:val="00E11D88"/>
    <w:rsid w:val="00E11DD5"/>
    <w:rsid w:val="00E13B6F"/>
    <w:rsid w:val="00E169D2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081C"/>
    <w:rsid w:val="00E63B94"/>
    <w:rsid w:val="00E6442D"/>
    <w:rsid w:val="00E672A0"/>
    <w:rsid w:val="00E717F3"/>
    <w:rsid w:val="00E723BC"/>
    <w:rsid w:val="00E733D1"/>
    <w:rsid w:val="00E77406"/>
    <w:rsid w:val="00E802CB"/>
    <w:rsid w:val="00E836BF"/>
    <w:rsid w:val="00E93278"/>
    <w:rsid w:val="00EA0D17"/>
    <w:rsid w:val="00EA2C72"/>
    <w:rsid w:val="00EB57A9"/>
    <w:rsid w:val="00EB7B37"/>
    <w:rsid w:val="00EC2C4D"/>
    <w:rsid w:val="00EC70A1"/>
    <w:rsid w:val="00ED2108"/>
    <w:rsid w:val="00ED379B"/>
    <w:rsid w:val="00ED77ED"/>
    <w:rsid w:val="00EE3D58"/>
    <w:rsid w:val="00EF1267"/>
    <w:rsid w:val="00EF171E"/>
    <w:rsid w:val="00EF244C"/>
    <w:rsid w:val="00EF4F26"/>
    <w:rsid w:val="00EF6F6B"/>
    <w:rsid w:val="00F03510"/>
    <w:rsid w:val="00F041B1"/>
    <w:rsid w:val="00F10071"/>
    <w:rsid w:val="00F143B8"/>
    <w:rsid w:val="00F1571C"/>
    <w:rsid w:val="00F16E06"/>
    <w:rsid w:val="00F21403"/>
    <w:rsid w:val="00F214BA"/>
    <w:rsid w:val="00F24981"/>
    <w:rsid w:val="00F26680"/>
    <w:rsid w:val="00F27410"/>
    <w:rsid w:val="00F35D83"/>
    <w:rsid w:val="00F37D6F"/>
    <w:rsid w:val="00F4144E"/>
    <w:rsid w:val="00F43DF5"/>
    <w:rsid w:val="00F604FC"/>
    <w:rsid w:val="00F6234A"/>
    <w:rsid w:val="00F6461D"/>
    <w:rsid w:val="00F664BA"/>
    <w:rsid w:val="00F726D0"/>
    <w:rsid w:val="00F742C8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2C70"/>
    <w:rsid w:val="00FA3E60"/>
    <w:rsid w:val="00FA6F5F"/>
    <w:rsid w:val="00FB4D38"/>
    <w:rsid w:val="00FB71AE"/>
    <w:rsid w:val="00FC5684"/>
    <w:rsid w:val="00FC5CD3"/>
    <w:rsid w:val="00FD47F9"/>
    <w:rsid w:val="00FD71CD"/>
    <w:rsid w:val="00FE347E"/>
    <w:rsid w:val="00FE44BC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0AC7-90D1-47DF-A939-227AD70C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2016-09-23T22:54:00Z</cp:lastPrinted>
  <dcterms:created xsi:type="dcterms:W3CDTF">2023-05-23T13:41:00Z</dcterms:created>
  <dcterms:modified xsi:type="dcterms:W3CDTF">2023-05-23T13:41:00Z</dcterms:modified>
</cp:coreProperties>
</file>